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68"/>
      </w:tblGrid>
      <w:tr w:rsidR="005A779E" w:rsidRPr="005A779E" w:rsidTr="00D178AF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На основу Закона о играма на срећу („Службени гласник РС“, број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88/2011 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и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93/2012 – 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други закон), Правилника о начину и ближим условима, односно садржини правила игара на срећу („Службени гласник РС“, број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129/04) 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и Одлуке скупштине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Aviv Arlon Titanium d.o.o. Beograd, 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број</w:t>
            </w:r>
            <w:r w:rsidR="006F5CED"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 </w:t>
            </w:r>
            <w:r w:rsidRPr="005A779E">
              <w:rPr>
                <w:rFonts w:ascii="Times New Roman" w:hAnsi="Times New Roman" w:cs="Times New Roman"/>
                <w:noProof/>
                <w:spacing w:val="-2"/>
                <w:lang w:val="ru-RU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03/16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од </w:t>
            </w:r>
            <w:r w:rsidRPr="005A779E">
              <w:rPr>
                <w:rFonts w:ascii="Times New Roman" w:hAnsi="Times New Roman" w:cs="Times New Roman"/>
                <w:noProof/>
                <w:spacing w:val="-2"/>
                <w:lang w:val="sr-Cyrl-RS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14. јануара 2016. године и 03/16-1 од </w:t>
            </w:r>
            <w:r w:rsidRPr="005A779E">
              <w:rPr>
                <w:rFonts w:ascii="Times New Roman" w:hAnsi="Times New Roman" w:cs="Times New Roman"/>
                <w:noProof/>
                <w:spacing w:val="-2"/>
                <w:lang w:val="ru-RU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22. јануара 2016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 године, директор друштва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Aviv</w:t>
            </w:r>
            <w:r w:rsidR="006F5CED"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 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Arlon Titanium d.o.o., 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дана 22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.01.2016. 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године, доноси следећа</w:t>
            </w: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jc w:val="center"/>
              <w:rPr>
                <w:rFonts w:ascii="Times New Roman" w:hAnsi="Times New Roman" w:cs="Times New Roman"/>
                <w:b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b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ПРАВИЛА НАГРАДНЕ ИГРЕ</w:t>
            </w:r>
          </w:p>
          <w:p w:rsidR="00204979" w:rsidRPr="005A779E" w:rsidRDefault="00204979" w:rsidP="004845F9">
            <w:pPr>
              <w:pStyle w:val="NoSpacing"/>
              <w:jc w:val="center"/>
              <w:rPr>
                <w:rFonts w:ascii="Times New Roman" w:hAnsi="Times New Roman"/>
                <w:b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/>
                <w:b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„AVIV MANIJA – KUPI &amp; OSVOJI“</w:t>
            </w: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jc w:val="center"/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Члан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1.</w:t>
            </w:r>
          </w:p>
          <w:p w:rsidR="00204979" w:rsidRPr="005A779E" w:rsidRDefault="00204979" w:rsidP="004845F9">
            <w:pPr>
              <w:pStyle w:val="NoSpacing"/>
              <w:jc w:val="center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Приређивач наградне игре</w:t>
            </w: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Приређивач наградне игре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„Aviv Manija – Kupi &amp; Osvoji“ 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је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Aviv Arlon Titanium d.o.o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Beograd, 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Владимира Поповића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6, 11070 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Нови Београд, матични број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20393360, 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ПИБ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105506663 (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у даљем тексту „Приређивач“).</w:t>
            </w: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Наградна игра ће бити организована у објекту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Aviv Park Zvezdara, 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на адреси Живка Давидовића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86,</w:t>
            </w:r>
            <w:r w:rsidR="006F5CED"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 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11000 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Београд (у даљем тексту „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Aviv Park Zvezdara“).</w:t>
            </w: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jc w:val="center"/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Члан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2.</w:t>
            </w:r>
          </w:p>
          <w:p w:rsidR="00204979" w:rsidRPr="005A779E" w:rsidRDefault="00204979" w:rsidP="004845F9">
            <w:pPr>
              <w:pStyle w:val="NoSpacing"/>
              <w:jc w:val="center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Врста наградне игре</w:t>
            </w: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Наградна игра у роби и услугама.</w:t>
            </w: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jc w:val="center"/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Члан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3.</w:t>
            </w:r>
          </w:p>
          <w:p w:rsidR="00204979" w:rsidRPr="005A779E" w:rsidRDefault="00204979" w:rsidP="004845F9">
            <w:pPr>
              <w:pStyle w:val="NoSpacing"/>
              <w:jc w:val="center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Званични назив наградне игре</w:t>
            </w: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Званични назив наградне игре је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„Aviv Manija – Kupi &amp; Osvoji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“.</w:t>
            </w: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jc w:val="center"/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Члан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4.</w:t>
            </w:r>
          </w:p>
          <w:p w:rsidR="00204979" w:rsidRPr="005A779E" w:rsidRDefault="00204979" w:rsidP="004845F9">
            <w:pPr>
              <w:pStyle w:val="NoSpacing"/>
              <w:jc w:val="center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Право учешћа</w:t>
            </w: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Право учешћа у наградној игри имају </w:t>
            </w:r>
            <w:r w:rsidRPr="005A779E">
              <w:rPr>
                <w:rFonts w:ascii="Times New Roman" w:hAnsi="Times New Roman" w:cs="Times New Roman"/>
                <w:noProof/>
                <w:spacing w:val="-2"/>
                <w:lang w:val="sr-Cyrl-RS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сви држављани Републике Србије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кој</w:t>
            </w:r>
            <w:r w:rsidR="0096192E" w:rsidRPr="005A779E">
              <w:rPr>
                <w:rFonts w:ascii="Times New Roman" w:hAnsi="Times New Roman" w:cs="Times New Roman"/>
                <w:noProof/>
                <w:spacing w:val="-2"/>
                <w:lang w:val="sr-Cyrl-RS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и 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прихватају Правила наградне игре.</w:t>
            </w: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У наградној игри не могу учествовати: запослени код Приређивача, односно запослени у Aviv Parku Zvezdara, запослени у привредним друштвима која учествују у организацији наградне игре на</w:t>
            </w:r>
            <w:r w:rsidR="006F5CED"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 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било који начин, као и њихови најближи чланови породице: родитељи, деца и супружници наведених лица.</w:t>
            </w: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jc w:val="center"/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Члан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5.</w:t>
            </w:r>
          </w:p>
          <w:p w:rsidR="00204979" w:rsidRPr="005A779E" w:rsidRDefault="00204979" w:rsidP="004845F9">
            <w:pPr>
              <w:pStyle w:val="NoSpacing"/>
              <w:jc w:val="center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Трајање наградне игре</w:t>
            </w: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Наградна игра траје од 25. фебруара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2016.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године са почетком у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10 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часова, до 25. марта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2016. 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године са завршетком у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15 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часова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jc w:val="center"/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Члан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6.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ab/>
            </w:r>
          </w:p>
          <w:p w:rsidR="00204979" w:rsidRPr="005A779E" w:rsidRDefault="00204979" w:rsidP="004845F9">
            <w:pPr>
              <w:pStyle w:val="NoSpacing"/>
              <w:jc w:val="center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Услови учешћа у наградној игри</w:t>
            </w: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lastRenderedPageBreak/>
              <w:t>Право учешћа у наградној игри имају лица наведена у члану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4. 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ових правила, уколико у периоду трајања наградне игре остваре куповину у било којој радњи у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Aviv Parku Zvezdara 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у минималном износу од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500,00 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динара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Сваки од учесника који оствари куповину у минималном износу од 500,00 динара учествује у наградној игри тако што упише своје име, презиме и контакт телефон на полеђину рачуна и убаци рачун у означену кутију у Aviv Parku Zvezdara која се налази на видном месту.</w:t>
            </w: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Учесницима је дозвољено да, уколико  им је рачун  потребан због гаранције или евентуалне замене купљеног производа, ископирају рачун и у означену кутију убаце копију рачуна са својим подацима.</w:t>
            </w: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Само рачуни који су издати током трајања наградне игре и који испуњавају остале услове учествују</w:t>
            </w:r>
            <w:r w:rsidR="006F5CED"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 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у извлачењу. </w:t>
            </w: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jc w:val="center"/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Члан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7.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ab/>
            </w:r>
          </w:p>
          <w:p w:rsidR="00204979" w:rsidRPr="005A779E" w:rsidRDefault="00204979" w:rsidP="004845F9">
            <w:pPr>
              <w:pStyle w:val="NoSpacing"/>
              <w:jc w:val="center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Награде и наградни фонд</w:t>
            </w: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У наградној игри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„Aviv Manija – Kupi &amp; Osvoji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“ извлачењем биће додељене следеће награде са следећом спецификацијом и вредношћу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</w:t>
            </w: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tbl>
            <w:tblPr>
              <w:tblStyle w:val="TableGrid"/>
              <w:tblW w:w="9265" w:type="dxa"/>
              <w:tblLayout w:type="fixed"/>
              <w:tblLook w:val="04A0" w:firstRow="1" w:lastRow="0" w:firstColumn="1" w:lastColumn="0" w:noHBand="0" w:noVBand="1"/>
            </w:tblPr>
            <w:tblGrid>
              <w:gridCol w:w="5935"/>
              <w:gridCol w:w="990"/>
              <w:gridCol w:w="990"/>
              <w:gridCol w:w="1350"/>
            </w:tblGrid>
            <w:tr w:rsidR="005A779E" w:rsidRPr="005A779E" w:rsidTr="006F5CED">
              <w:trPr>
                <w:trHeight w:val="530"/>
              </w:trPr>
              <w:tc>
                <w:tcPr>
                  <w:tcW w:w="5935" w:type="dxa"/>
                </w:tcPr>
                <w:p w:rsidR="00204979" w:rsidRPr="005A779E" w:rsidRDefault="00204979" w:rsidP="004845F9">
                  <w:pPr>
                    <w:pStyle w:val="NoSpacing"/>
                    <w:rPr>
                      <w:rFonts w:ascii="Times New Roman" w:hAnsi="Times New Roman"/>
                      <w:noProof/>
                      <w:spacing w:val="-2"/>
                      <w14:textOutline w14:w="0" w14:cap="rnd" w14:cmpd="thickThin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5A779E">
                    <w:rPr>
                      <w:rFonts w:ascii="Times New Roman" w:hAnsi="Times New Roman" w:cs="Times New Roman"/>
                      <w:noProof/>
                      <w:spacing w:val="-2"/>
                      <w14:textOutline w14:w="0" w14:cap="rnd" w14:cmpd="thickThin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Назив награде</w:t>
                  </w:r>
                </w:p>
              </w:tc>
              <w:tc>
                <w:tcPr>
                  <w:tcW w:w="990" w:type="dxa"/>
                </w:tcPr>
                <w:p w:rsidR="00204979" w:rsidRPr="005A779E" w:rsidRDefault="00204979" w:rsidP="004845F9">
                  <w:pPr>
                    <w:pStyle w:val="NoSpacing"/>
                    <w:rPr>
                      <w:rFonts w:ascii="Times New Roman" w:hAnsi="Times New Roman"/>
                      <w:noProof/>
                      <w:spacing w:val="-2"/>
                      <w14:textOutline w14:w="0" w14:cap="rnd" w14:cmpd="thickThin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5A779E">
                    <w:rPr>
                      <w:rFonts w:ascii="Times New Roman" w:hAnsi="Times New Roman" w:cs="Times New Roman"/>
                      <w:noProof/>
                      <w:spacing w:val="-2"/>
                      <w14:textOutline w14:w="0" w14:cap="rnd" w14:cmpd="thickThin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Број награда</w:t>
                  </w:r>
                </w:p>
              </w:tc>
              <w:tc>
                <w:tcPr>
                  <w:tcW w:w="990" w:type="dxa"/>
                </w:tcPr>
                <w:p w:rsidR="00204979" w:rsidRPr="005A779E" w:rsidRDefault="00204979" w:rsidP="004845F9">
                  <w:pPr>
                    <w:pStyle w:val="NoSpacing"/>
                    <w:rPr>
                      <w:rFonts w:ascii="Times New Roman" w:hAnsi="Times New Roman"/>
                      <w:noProof/>
                      <w:spacing w:val="-2"/>
                      <w14:textOutline w14:w="0" w14:cap="rnd" w14:cmpd="thickThin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5A779E">
                    <w:rPr>
                      <w:rFonts w:ascii="Times New Roman" w:hAnsi="Times New Roman" w:cs="Times New Roman"/>
                      <w:noProof/>
                      <w:spacing w:val="-2"/>
                      <w14:textOutline w14:w="0" w14:cap="rnd" w14:cmpd="thickThin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Бруто цена у ЕУР</w:t>
                  </w:r>
                </w:p>
              </w:tc>
              <w:tc>
                <w:tcPr>
                  <w:tcW w:w="1350" w:type="dxa"/>
                </w:tcPr>
                <w:p w:rsidR="00204979" w:rsidRPr="005A779E" w:rsidRDefault="00204979" w:rsidP="004845F9">
                  <w:pPr>
                    <w:pStyle w:val="NoSpacing"/>
                    <w:rPr>
                      <w:rFonts w:ascii="Times New Roman" w:hAnsi="Times New Roman"/>
                      <w:noProof/>
                      <w:spacing w:val="-2"/>
                      <w14:textOutline w14:w="0" w14:cap="rnd" w14:cmpd="thickThin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5A779E">
                    <w:rPr>
                      <w:rFonts w:ascii="Times New Roman" w:hAnsi="Times New Roman" w:cs="Times New Roman"/>
                      <w:noProof/>
                      <w:spacing w:val="-2"/>
                      <w14:textOutline w14:w="0" w14:cap="rnd" w14:cmpd="thickThin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Бруто цена у  РСД</w:t>
                  </w:r>
                </w:p>
              </w:tc>
            </w:tr>
            <w:tr w:rsidR="005A779E" w:rsidRPr="005A779E" w:rsidTr="006F5CED">
              <w:tc>
                <w:tcPr>
                  <w:tcW w:w="5935" w:type="dxa"/>
                </w:tcPr>
                <w:p w:rsidR="00204979" w:rsidRPr="005A779E" w:rsidRDefault="00204979" w:rsidP="004845F9">
                  <w:pPr>
                    <w:pStyle w:val="NoSpacing"/>
                    <w:rPr>
                      <w:rFonts w:ascii="Times New Roman" w:hAnsi="Times New Roman" w:cs="Times New Roman"/>
                      <w:noProof/>
                      <w:spacing w:val="-2"/>
                      <w14:textOutline w14:w="0" w14:cap="rnd" w14:cmpd="thickThin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5A779E">
                    <w:rPr>
                      <w:rFonts w:ascii="Times New Roman" w:hAnsi="Times New Roman" w:cs="Times New Roman"/>
                      <w:noProof/>
                      <w:spacing w:val="-2"/>
                      <w14:textOutline w14:w="0" w14:cap="rnd" w14:cmpd="thickThin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Televizor LCD Samsung UE 40J5002AK XXH</w:t>
                  </w:r>
                </w:p>
              </w:tc>
              <w:tc>
                <w:tcPr>
                  <w:tcW w:w="990" w:type="dxa"/>
                </w:tcPr>
                <w:p w:rsidR="00204979" w:rsidRPr="005A779E" w:rsidRDefault="00204979" w:rsidP="004845F9">
                  <w:pPr>
                    <w:pStyle w:val="NoSpacing"/>
                    <w:rPr>
                      <w:rFonts w:ascii="Times New Roman" w:hAnsi="Times New Roman" w:cs="Times New Roman"/>
                      <w:noProof/>
                      <w:spacing w:val="-2"/>
                      <w14:textOutline w14:w="0" w14:cap="rnd" w14:cmpd="thickThin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5A779E">
                    <w:rPr>
                      <w:rFonts w:ascii="Times New Roman" w:hAnsi="Times New Roman" w:cs="Times New Roman"/>
                      <w:noProof/>
                      <w:spacing w:val="-2"/>
                      <w14:textOutline w14:w="0" w14:cap="rnd" w14:cmpd="thickThin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1</w:t>
                  </w:r>
                </w:p>
              </w:tc>
              <w:tc>
                <w:tcPr>
                  <w:tcW w:w="990" w:type="dxa"/>
                </w:tcPr>
                <w:p w:rsidR="00204979" w:rsidRPr="005A779E" w:rsidRDefault="00204979" w:rsidP="004845F9">
                  <w:pPr>
                    <w:pStyle w:val="NoSpacing"/>
                    <w:rPr>
                      <w:rFonts w:ascii="Times New Roman" w:hAnsi="Times New Roman" w:cs="Times New Roman"/>
                      <w:noProof/>
                      <w:spacing w:val="-2"/>
                      <w14:textOutline w14:w="0" w14:cap="rnd" w14:cmpd="thickThin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5A779E">
                    <w:rPr>
                      <w:rFonts w:ascii="Times New Roman" w:hAnsi="Times New Roman" w:cs="Times New Roman"/>
                      <w:noProof/>
                      <w:spacing w:val="-2"/>
                      <w14:textOutline w14:w="0" w14:cap="rnd" w14:cmpd="thickThin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/</w:t>
                  </w:r>
                </w:p>
              </w:tc>
              <w:tc>
                <w:tcPr>
                  <w:tcW w:w="1350" w:type="dxa"/>
                </w:tcPr>
                <w:p w:rsidR="00204979" w:rsidRPr="005A779E" w:rsidRDefault="00204979" w:rsidP="004845F9">
                  <w:pPr>
                    <w:pStyle w:val="NoSpacing"/>
                    <w:rPr>
                      <w:rFonts w:ascii="Times New Roman" w:hAnsi="Times New Roman" w:cs="Times New Roman"/>
                      <w:noProof/>
                      <w:spacing w:val="-2"/>
                      <w14:textOutline w14:w="0" w14:cap="rnd" w14:cmpd="thickThin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5A779E">
                    <w:rPr>
                      <w:rFonts w:ascii="Times New Roman" w:hAnsi="Times New Roman" w:cs="Times New Roman"/>
                      <w:noProof/>
                      <w:spacing w:val="-2"/>
                      <w14:textOutline w14:w="0" w14:cap="rnd" w14:cmpd="thickThin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47.999,00</w:t>
                  </w:r>
                </w:p>
              </w:tc>
            </w:tr>
            <w:tr w:rsidR="005A779E" w:rsidRPr="005A779E" w:rsidTr="006F5CED">
              <w:tc>
                <w:tcPr>
                  <w:tcW w:w="5935" w:type="dxa"/>
                </w:tcPr>
                <w:p w:rsidR="00204979" w:rsidRPr="005A779E" w:rsidRDefault="00204979" w:rsidP="004845F9">
                  <w:pPr>
                    <w:pStyle w:val="NoSpacing"/>
                    <w:rPr>
                      <w:rFonts w:ascii="Times New Roman" w:hAnsi="Times New Roman" w:cs="Times New Roman"/>
                      <w:noProof/>
                      <w:spacing w:val="-2"/>
                      <w14:textOutline w14:w="0" w14:cap="rnd" w14:cmpd="thickThin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5A779E">
                    <w:rPr>
                      <w:rFonts w:ascii="Times New Roman" w:hAnsi="Times New Roman" w:cs="Times New Roman"/>
                      <w:noProof/>
                      <w:spacing w:val="-2"/>
                      <w14:textOutline w14:w="0" w14:cap="rnd" w14:cmpd="thickThin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Tablet/lap top Acer One 10 S1002-14VB</w:t>
                  </w:r>
                </w:p>
              </w:tc>
              <w:tc>
                <w:tcPr>
                  <w:tcW w:w="990" w:type="dxa"/>
                </w:tcPr>
                <w:p w:rsidR="00204979" w:rsidRPr="005A779E" w:rsidRDefault="00204979" w:rsidP="004845F9">
                  <w:pPr>
                    <w:pStyle w:val="NoSpacing"/>
                    <w:rPr>
                      <w:rFonts w:ascii="Times New Roman" w:hAnsi="Times New Roman" w:cs="Times New Roman"/>
                      <w:noProof/>
                      <w:spacing w:val="-2"/>
                      <w14:textOutline w14:w="0" w14:cap="rnd" w14:cmpd="thickThin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5A779E">
                    <w:rPr>
                      <w:rFonts w:ascii="Times New Roman" w:hAnsi="Times New Roman" w:cs="Times New Roman"/>
                      <w:noProof/>
                      <w:spacing w:val="-2"/>
                      <w14:textOutline w14:w="0" w14:cap="rnd" w14:cmpd="thickThin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1</w:t>
                  </w:r>
                </w:p>
              </w:tc>
              <w:tc>
                <w:tcPr>
                  <w:tcW w:w="990" w:type="dxa"/>
                </w:tcPr>
                <w:p w:rsidR="00204979" w:rsidRPr="005A779E" w:rsidRDefault="00204979" w:rsidP="004845F9">
                  <w:pPr>
                    <w:pStyle w:val="NoSpacing"/>
                    <w:rPr>
                      <w:rFonts w:ascii="Times New Roman" w:hAnsi="Times New Roman" w:cs="Times New Roman"/>
                      <w:noProof/>
                      <w:spacing w:val="-2"/>
                      <w14:textOutline w14:w="0" w14:cap="rnd" w14:cmpd="thickThin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5A779E">
                    <w:rPr>
                      <w:rFonts w:ascii="Times New Roman" w:hAnsi="Times New Roman" w:cs="Times New Roman"/>
                      <w:noProof/>
                      <w:spacing w:val="-2"/>
                      <w14:textOutline w14:w="0" w14:cap="rnd" w14:cmpd="thickThin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/</w:t>
                  </w:r>
                </w:p>
              </w:tc>
              <w:tc>
                <w:tcPr>
                  <w:tcW w:w="1350" w:type="dxa"/>
                </w:tcPr>
                <w:p w:rsidR="00204979" w:rsidRPr="005A779E" w:rsidRDefault="00204979" w:rsidP="004845F9">
                  <w:pPr>
                    <w:pStyle w:val="NoSpacing"/>
                    <w:rPr>
                      <w:rFonts w:ascii="Times New Roman" w:hAnsi="Times New Roman" w:cs="Times New Roman"/>
                      <w:noProof/>
                      <w:spacing w:val="-2"/>
                      <w14:textOutline w14:w="0" w14:cap="rnd" w14:cmpd="thickThin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5A779E">
                    <w:rPr>
                      <w:rFonts w:ascii="Times New Roman" w:hAnsi="Times New Roman" w:cs="Times New Roman"/>
                      <w:noProof/>
                      <w:spacing w:val="-2"/>
                      <w14:textOutline w14:w="0" w14:cap="rnd" w14:cmpd="thickThin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36.990,00</w:t>
                  </w:r>
                </w:p>
              </w:tc>
            </w:tr>
            <w:tr w:rsidR="005A779E" w:rsidRPr="005A779E" w:rsidTr="006F5CED">
              <w:tc>
                <w:tcPr>
                  <w:tcW w:w="5935" w:type="dxa"/>
                </w:tcPr>
                <w:p w:rsidR="00204979" w:rsidRPr="005A779E" w:rsidRDefault="00204979" w:rsidP="004845F9">
                  <w:pPr>
                    <w:pStyle w:val="NoSpacing"/>
                    <w:rPr>
                      <w:rFonts w:ascii="Times New Roman" w:hAnsi="Times New Roman"/>
                      <w:noProof/>
                      <w:spacing w:val="-2"/>
                      <w14:textOutline w14:w="0" w14:cap="rnd" w14:cmpd="thickThin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5A779E">
                    <w:rPr>
                      <w:rFonts w:ascii="Times New Roman" w:hAnsi="Times New Roman" w:cs="Times New Roman"/>
                      <w:noProof/>
                      <w:spacing w:val="-2"/>
                      <w14:textOutline w14:w="0" w14:cap="rnd" w14:cmpd="thickThin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Летовање за две особе у Грчкој на Крфу у хотелу са три звездице у трајању од 10 дана (током лета 2016. године)</w:t>
                  </w:r>
                </w:p>
              </w:tc>
              <w:tc>
                <w:tcPr>
                  <w:tcW w:w="990" w:type="dxa"/>
                </w:tcPr>
                <w:p w:rsidR="00204979" w:rsidRPr="005A779E" w:rsidRDefault="00204979" w:rsidP="004845F9">
                  <w:pPr>
                    <w:pStyle w:val="NoSpacing"/>
                    <w:rPr>
                      <w:rFonts w:ascii="Times New Roman" w:hAnsi="Times New Roman" w:cs="Times New Roman"/>
                      <w:noProof/>
                      <w:spacing w:val="-2"/>
                      <w14:textOutline w14:w="0" w14:cap="rnd" w14:cmpd="thickThin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5A779E">
                    <w:rPr>
                      <w:rFonts w:ascii="Times New Roman" w:hAnsi="Times New Roman" w:cs="Times New Roman"/>
                      <w:noProof/>
                      <w:spacing w:val="-2"/>
                      <w14:textOutline w14:w="0" w14:cap="rnd" w14:cmpd="thickThin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1</w:t>
                  </w:r>
                </w:p>
              </w:tc>
              <w:tc>
                <w:tcPr>
                  <w:tcW w:w="990" w:type="dxa"/>
                </w:tcPr>
                <w:p w:rsidR="00204979" w:rsidRPr="005A779E" w:rsidRDefault="00204979" w:rsidP="004845F9">
                  <w:pPr>
                    <w:pStyle w:val="NoSpacing"/>
                    <w:rPr>
                      <w:rFonts w:ascii="Times New Roman" w:hAnsi="Times New Roman" w:cs="Times New Roman"/>
                      <w:noProof/>
                      <w:spacing w:val="-2"/>
                      <w14:textOutline w14:w="0" w14:cap="rnd" w14:cmpd="thickThin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5A779E">
                    <w:rPr>
                      <w:rFonts w:ascii="Times New Roman" w:hAnsi="Times New Roman" w:cs="Times New Roman"/>
                      <w:noProof/>
                      <w:spacing w:val="-2"/>
                      <w14:textOutline w14:w="0" w14:cap="rnd" w14:cmpd="thickThin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1.100,00</w:t>
                  </w:r>
                </w:p>
              </w:tc>
              <w:tc>
                <w:tcPr>
                  <w:tcW w:w="1350" w:type="dxa"/>
                </w:tcPr>
                <w:p w:rsidR="00204979" w:rsidRPr="005A779E" w:rsidRDefault="00204979" w:rsidP="004845F9">
                  <w:pPr>
                    <w:pStyle w:val="NoSpacing"/>
                    <w:rPr>
                      <w:rFonts w:ascii="Times New Roman" w:hAnsi="Times New Roman" w:cs="Times New Roman"/>
                      <w:noProof/>
                      <w:spacing w:val="-2"/>
                      <w14:textOutline w14:w="0" w14:cap="rnd" w14:cmpd="thickThin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5A779E">
                    <w:rPr>
                      <w:rFonts w:ascii="Times New Roman" w:hAnsi="Times New Roman" w:cs="Times New Roman"/>
                      <w:noProof/>
                      <w:spacing w:val="-2"/>
                      <w14:textOutline w14:w="0" w14:cap="rnd" w14:cmpd="thickThin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134.823,48</w:t>
                  </w:r>
                </w:p>
              </w:tc>
            </w:tr>
            <w:tr w:rsidR="005A779E" w:rsidRPr="005A779E" w:rsidTr="006F5CED">
              <w:tc>
                <w:tcPr>
                  <w:tcW w:w="5935" w:type="dxa"/>
                </w:tcPr>
                <w:p w:rsidR="00204979" w:rsidRPr="005A779E" w:rsidRDefault="00204979" w:rsidP="004845F9">
                  <w:pPr>
                    <w:pStyle w:val="NoSpacing"/>
                    <w:rPr>
                      <w:rFonts w:ascii="Times New Roman" w:hAnsi="Times New Roman"/>
                      <w:noProof/>
                      <w:spacing w:val="-2"/>
                      <w14:textOutline w14:w="0" w14:cap="rnd" w14:cmpd="thickThin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5A779E">
                    <w:rPr>
                      <w:rFonts w:ascii="Times New Roman" w:hAnsi="Times New Roman" w:cs="Times New Roman"/>
                      <w:noProof/>
                      <w:spacing w:val="-2"/>
                      <w14:textOutline w14:w="0" w14:cap="rnd" w14:cmpd="thickThin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Летовање за две особе у Грчкој на Родосу у хотелу са четери звездице у трајању од 10 дана (током лета 2016. године)</w:t>
                  </w:r>
                </w:p>
              </w:tc>
              <w:tc>
                <w:tcPr>
                  <w:tcW w:w="990" w:type="dxa"/>
                </w:tcPr>
                <w:p w:rsidR="00204979" w:rsidRPr="005A779E" w:rsidRDefault="00204979" w:rsidP="004845F9">
                  <w:pPr>
                    <w:pStyle w:val="NoSpacing"/>
                    <w:rPr>
                      <w:rFonts w:ascii="Times New Roman" w:hAnsi="Times New Roman" w:cs="Times New Roman"/>
                      <w:noProof/>
                      <w:spacing w:val="-2"/>
                      <w14:textOutline w14:w="0" w14:cap="rnd" w14:cmpd="thickThin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5A779E">
                    <w:rPr>
                      <w:rFonts w:ascii="Times New Roman" w:hAnsi="Times New Roman" w:cs="Times New Roman"/>
                      <w:noProof/>
                      <w:spacing w:val="-2"/>
                      <w14:textOutline w14:w="0" w14:cap="rnd" w14:cmpd="thickThin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1</w:t>
                  </w:r>
                </w:p>
              </w:tc>
              <w:tc>
                <w:tcPr>
                  <w:tcW w:w="990" w:type="dxa"/>
                </w:tcPr>
                <w:p w:rsidR="00204979" w:rsidRPr="005A779E" w:rsidRDefault="00204979" w:rsidP="004845F9">
                  <w:pPr>
                    <w:pStyle w:val="NoSpacing"/>
                    <w:rPr>
                      <w:rFonts w:ascii="Times New Roman" w:hAnsi="Times New Roman" w:cs="Times New Roman"/>
                      <w:noProof/>
                      <w:spacing w:val="-2"/>
                      <w14:textOutline w14:w="0" w14:cap="rnd" w14:cmpd="thickThin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5A779E">
                    <w:rPr>
                      <w:rFonts w:ascii="Times New Roman" w:hAnsi="Times New Roman" w:cs="Times New Roman"/>
                      <w:noProof/>
                      <w:spacing w:val="-2"/>
                      <w14:textOutline w14:w="0" w14:cap="rnd" w14:cmpd="thickThin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1.210,00</w:t>
                  </w:r>
                </w:p>
              </w:tc>
              <w:tc>
                <w:tcPr>
                  <w:tcW w:w="1350" w:type="dxa"/>
                </w:tcPr>
                <w:p w:rsidR="00204979" w:rsidRPr="005A779E" w:rsidRDefault="00204979" w:rsidP="004845F9">
                  <w:pPr>
                    <w:pStyle w:val="NoSpacing"/>
                    <w:rPr>
                      <w:rFonts w:ascii="Times New Roman" w:hAnsi="Times New Roman" w:cs="Times New Roman"/>
                      <w:noProof/>
                      <w:spacing w:val="-2"/>
                      <w14:textOutline w14:w="0" w14:cap="rnd" w14:cmpd="thickThin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5A779E">
                    <w:rPr>
                      <w:rFonts w:ascii="Times New Roman" w:hAnsi="Times New Roman" w:cs="Times New Roman"/>
                      <w:noProof/>
                      <w:spacing w:val="-2"/>
                      <w14:textOutline w14:w="0" w14:cap="rnd" w14:cmpd="thickThin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148.305,83</w:t>
                  </w:r>
                </w:p>
              </w:tc>
            </w:tr>
            <w:tr w:rsidR="005A779E" w:rsidRPr="005A779E" w:rsidTr="006F5CED">
              <w:tc>
                <w:tcPr>
                  <w:tcW w:w="5935" w:type="dxa"/>
                </w:tcPr>
                <w:p w:rsidR="00204979" w:rsidRPr="005A779E" w:rsidRDefault="00204979" w:rsidP="004845F9">
                  <w:pPr>
                    <w:pStyle w:val="NoSpacing"/>
                    <w:rPr>
                      <w:rFonts w:ascii="Times New Roman" w:hAnsi="Times New Roman"/>
                      <w:noProof/>
                      <w:spacing w:val="-2"/>
                      <w14:textOutline w14:w="0" w14:cap="rnd" w14:cmpd="thickThin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5A779E">
                    <w:rPr>
                      <w:rFonts w:ascii="Times New Roman" w:hAnsi="Times New Roman" w:cs="Times New Roman"/>
                      <w:noProof/>
                      <w:spacing w:val="-2"/>
                      <w14:textOutline w14:w="0" w14:cap="rnd" w14:cmpd="thickThin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Укупан износ</w:t>
                  </w:r>
                </w:p>
              </w:tc>
              <w:tc>
                <w:tcPr>
                  <w:tcW w:w="990" w:type="dxa"/>
                </w:tcPr>
                <w:p w:rsidR="00204979" w:rsidRPr="005A779E" w:rsidRDefault="00204979" w:rsidP="004845F9">
                  <w:pPr>
                    <w:pStyle w:val="NoSpacing"/>
                    <w:rPr>
                      <w:rFonts w:ascii="Times New Roman" w:hAnsi="Times New Roman" w:cs="Times New Roman"/>
                      <w:noProof/>
                      <w:spacing w:val="-2"/>
                      <w14:textOutline w14:w="0" w14:cap="rnd" w14:cmpd="thickThin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</w:p>
              </w:tc>
              <w:tc>
                <w:tcPr>
                  <w:tcW w:w="990" w:type="dxa"/>
                </w:tcPr>
                <w:p w:rsidR="00204979" w:rsidRPr="005A779E" w:rsidRDefault="00204979" w:rsidP="004845F9">
                  <w:pPr>
                    <w:pStyle w:val="NoSpacing"/>
                    <w:rPr>
                      <w:rFonts w:ascii="Times New Roman" w:hAnsi="Times New Roman" w:cs="Times New Roman"/>
                      <w:noProof/>
                      <w:spacing w:val="-2"/>
                      <w14:textOutline w14:w="0" w14:cap="rnd" w14:cmpd="thickThin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</w:p>
              </w:tc>
              <w:tc>
                <w:tcPr>
                  <w:tcW w:w="1350" w:type="dxa"/>
                </w:tcPr>
                <w:p w:rsidR="00204979" w:rsidRPr="005A779E" w:rsidRDefault="00204979" w:rsidP="004845F9">
                  <w:pPr>
                    <w:pStyle w:val="NoSpacing"/>
                    <w:rPr>
                      <w:rFonts w:ascii="Times New Roman" w:hAnsi="Times New Roman" w:cs="Times New Roman"/>
                      <w:noProof/>
                      <w:spacing w:val="-2"/>
                      <w14:textOutline w14:w="0" w14:cap="rnd" w14:cmpd="thickThin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5A779E">
                    <w:rPr>
                      <w:rFonts w:ascii="Times New Roman" w:hAnsi="Times New Roman" w:cs="Times New Roman"/>
                      <w:noProof/>
                      <w:spacing w:val="-2"/>
                      <w14:textOutline w14:w="0" w14:cap="rnd" w14:cmpd="thickThin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368.118,31</w:t>
                  </w:r>
                </w:p>
              </w:tc>
            </w:tr>
          </w:tbl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i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Цена награде у ЕУР у ценовнику је изражена у динарској противвредности на основу средњег  курса Народне банке Србије на дан 15.01.2016. године, који је износио 122,5668 динара за 1,00 </w:t>
            </w:r>
            <w:r w:rsidR="006F5CED" w:rsidRPr="005A779E">
              <w:rPr>
                <w:i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</w:t>
            </w:r>
            <w:r w:rsidRPr="005A779E">
              <w:rPr>
                <w:i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ЕУР.</w:t>
            </w: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jc w:val="center"/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Члан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8.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ab/>
            </w:r>
          </w:p>
          <w:p w:rsidR="00204979" w:rsidRPr="005A779E" w:rsidRDefault="00204979" w:rsidP="004845F9">
            <w:pPr>
              <w:pStyle w:val="NoSpacing"/>
              <w:jc w:val="center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Извлачење добитника</w:t>
            </w: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Убацивање рачуна у означену кутију се завршава у петак 25. марта 2016. године, у 14. часова. </w:t>
            </w: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Извлачење награда ће бити одмах по истеку рока из става 1. овог члана, односно у 14 часова 15 минута, у Aviv Parku Zvezdara када ће јавно бити извучени и проглашени добитници награда од стране овлашћеног представника Приређивача.</w:t>
            </w: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Извлачење ће се извршити тако што ће сви рачуни у кутији у коју се вршило убацивање рачуна, бити ручно промешани од стране представника Приређивачa. Након мешања представник Приређивача ће објавити награду за коју се извлачи добитник и насумично извући један рачун. Исти поступак се понавља док се добитници не извуку за сваку од награда.  </w:t>
            </w: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D178AF" w:rsidRPr="005A779E" w:rsidRDefault="00D178AF" w:rsidP="004845F9">
            <w:pPr>
              <w:pStyle w:val="NoSpacing"/>
              <w:spacing w:before="30"/>
              <w:jc w:val="both"/>
              <w:rPr>
                <w:rFonts w:ascii="Times New Roman" w:hAnsi="Times New Roman" w:cs="Times New Roman"/>
                <w:noProof/>
                <w:spacing w:val="-2"/>
                <w:lang w:val="sr-Cyrl-RS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655EE1" w:rsidRPr="005A779E" w:rsidRDefault="00655EE1" w:rsidP="004845F9">
            <w:pPr>
              <w:pStyle w:val="NoSpacing"/>
              <w:spacing w:before="30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spacing w:before="30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Извлачење свих награда обавиће се у присуству трочлане комисије коју именује директор Приређивача, односно заменик директора, из редова запослених код Приређивача која ће вршити надзор над извлачењем и о томе сачинити записник.</w:t>
            </w:r>
          </w:p>
          <w:p w:rsidR="00204979" w:rsidRPr="005A779E" w:rsidRDefault="00204979" w:rsidP="004845F9">
            <w:pPr>
              <w:pStyle w:val="NoSpacing"/>
              <w:spacing w:before="30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spacing w:before="30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У случају промене датума и места извлачење, услед наступања околности на које Приређивач није</w:t>
            </w:r>
            <w:r w:rsidR="006F5CED"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 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могао утицати, о новом датуму и месту извлачења, учесници и јавност ће бити благовремено и на одговарајући начин обавештени.</w:t>
            </w:r>
          </w:p>
          <w:p w:rsidR="00204979" w:rsidRPr="005A779E" w:rsidRDefault="00204979" w:rsidP="004845F9">
            <w:pPr>
              <w:pStyle w:val="NoSpacing"/>
              <w:spacing w:before="30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spacing w:before="30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Уз сагласност добитника награда њихови лични подаци, фотографије  и сл. могу се користити у рекламне сврхе, а све у складу са Законом о заштити података о личности („Службени гласник РС“,</w:t>
            </w:r>
            <w:r w:rsidR="006F5CED"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 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број 97/08, 104/09 – др. закон, 68/12-УС, 107/12).</w:t>
            </w: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spacing w:before="240"/>
              <w:jc w:val="center"/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Члан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9.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ab/>
            </w:r>
          </w:p>
          <w:p w:rsidR="00204979" w:rsidRPr="005A779E" w:rsidRDefault="00204979" w:rsidP="004845F9">
            <w:pPr>
              <w:pStyle w:val="NoSpacing"/>
              <w:jc w:val="center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Објављивање добитника и преузимање награда</w:t>
            </w: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810143" w:rsidRDefault="00204979" w:rsidP="004845F9">
            <w:pPr>
              <w:pStyle w:val="NoSpacing"/>
              <w:spacing w:before="60"/>
              <w:jc w:val="both"/>
              <w:rPr>
                <w:rFonts w:ascii="Times New Roman" w:hAnsi="Times New Roman"/>
                <w:noProof/>
                <w:spacing w:val="-2"/>
                <w:lang w:val="sr-Cyrl-RS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Имена добитника појединачних награда биће објављена на сајту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Aviv Parka Zvezdara </w:t>
            </w:r>
            <w:hyperlink r:id="rId5" w:history="1">
              <w:r w:rsidR="00810143" w:rsidRPr="000F7E3A">
                <w:rPr>
                  <w:rStyle w:val="Hyperlink"/>
                  <w:rFonts w:ascii="Times New Roman" w:hAnsi="Times New Roman"/>
                  <w:noProof/>
                  <w:spacing w:val="-2"/>
                  <w14:textOutline w14:w="0" w14:cap="rnd" w14:cmpd="thickThin" w14:algn="ctr">
                    <w14:solidFill>
                      <w14:srgbClr w14:val="000000"/>
                    </w14:solidFill>
                    <w14:prstDash w14:val="solid"/>
                    <w14:bevel/>
                  </w14:textOutline>
                </w:rPr>
                <w:t>www.avivpark.com</w:t>
              </w:r>
            </w:hyperlink>
            <w:r w:rsidR="00810143">
              <w:rPr>
                <w:rFonts w:ascii="Times New Roman" w:hAnsi="Times New Roman"/>
                <w:noProof/>
                <w:spacing w:val="-2"/>
                <w:lang w:val="sr-Cyrl-RS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="00B126D9" w:rsidRPr="005A779E">
              <w:rPr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и на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facebook 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страници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Aviv Parka Zvezdara 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која се налази на следећем линку </w:t>
            </w:r>
            <w:hyperlink r:id="rId6" w:history="1">
              <w:r w:rsidR="00810143" w:rsidRPr="000F7E3A">
                <w:rPr>
                  <w:rStyle w:val="Hyperlink"/>
                  <w:rFonts w:ascii="Times New Roman" w:hAnsi="Times New Roman"/>
                  <w:noProof/>
                  <w:spacing w:val="-2"/>
                  <w14:textOutline w14:w="0" w14:cap="rnd" w14:cmpd="thickThin" w14:algn="ctr">
                    <w14:solidFill>
                      <w14:srgbClr w14:val="000000"/>
                    </w14:solidFill>
                    <w14:prstDash w14:val="solid"/>
                    <w14:bevel/>
                  </w14:textOutline>
                </w:rPr>
                <w:t>https://www.facebook.com/AvivParkZvezdara</w:t>
              </w:r>
            </w:hyperlink>
            <w:r w:rsidR="00810143">
              <w:rPr>
                <w:rFonts w:ascii="Times New Roman" w:hAnsi="Times New Roman"/>
                <w:noProof/>
                <w:spacing w:val="-2"/>
                <w:lang w:val="sr-Cyrl-RS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</w:p>
          <w:p w:rsidR="00204979" w:rsidRPr="005A779E" w:rsidRDefault="00204979" w:rsidP="004845F9">
            <w:pPr>
              <w:pStyle w:val="NoSpacing"/>
              <w:spacing w:before="60"/>
              <w:jc w:val="both"/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spacing w:before="60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Добитници ће бити информисани о резултатима извлачења одмах по окончању јавног извлачења, а најкасније у року од 5 радних дана од дана извлачења путем телефонског позива на контакт телефон који су оставили приликом учешћа у наградној игри. </w:t>
            </w:r>
          </w:p>
          <w:p w:rsidR="00204979" w:rsidRPr="005A779E" w:rsidRDefault="00204979" w:rsidP="004845F9">
            <w:pPr>
              <w:pStyle w:val="NoSpacing"/>
              <w:spacing w:before="60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spacing w:before="60"/>
              <w:jc w:val="both"/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Награда се уручује у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Aviv Parku Zvezdara, 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Живка Давидовића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86. </w:t>
            </w:r>
          </w:p>
          <w:p w:rsidR="00204979" w:rsidRPr="005A779E" w:rsidRDefault="00204979" w:rsidP="004845F9">
            <w:pPr>
              <w:pStyle w:val="NoSpacing"/>
              <w:spacing w:before="60"/>
              <w:jc w:val="both"/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spacing w:before="60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Приликом  преузимања награда добитници су дужни да потпишу потврду о преузимању награде и</w:t>
            </w:r>
            <w:r w:rsidR="006F5CED"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 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да пруже на увид личну карту или други идентификациони документ као доказ о идентитету добитника, док малолетна лица морају бити у пратњи родитеља/старатеља. </w:t>
            </w:r>
          </w:p>
          <w:p w:rsidR="00204979" w:rsidRPr="005A779E" w:rsidRDefault="00204979" w:rsidP="004845F9">
            <w:pPr>
              <w:pStyle w:val="NoSpacing"/>
              <w:spacing w:before="60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spacing w:before="60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Добитници награда имају рок од 30 дана од дана објављивања резултата извлачења да лично преузму своју награду. По истеку рока, Приређивач није у обавези да извученом добитнику уручи награду.</w:t>
            </w:r>
          </w:p>
          <w:p w:rsidR="00204979" w:rsidRPr="005A779E" w:rsidRDefault="00204979" w:rsidP="004845F9">
            <w:pPr>
              <w:pStyle w:val="NoSpacing"/>
              <w:spacing w:before="60"/>
              <w:jc w:val="both"/>
              <w:rPr>
                <w:rFonts w:ascii="Times New Roman" w:hAnsi="Times New Roman" w:cs="Times New Roman"/>
                <w:noProof/>
                <w:spacing w:val="-2"/>
                <w:lang w:val="sr-Cyrl-RS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spacing w:before="60"/>
              <w:jc w:val="both"/>
              <w:rPr>
                <w:rFonts w:ascii="Times New Roman" w:hAnsi="Times New Roman" w:cs="Times New Roman"/>
                <w:noProof/>
                <w:spacing w:val="-2"/>
                <w:lang w:val="sr-Cyrl-RS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Освојене награде не могу се заменити за новац</w:t>
            </w:r>
            <w:r w:rsidRPr="005A779E">
              <w:rPr>
                <w:rFonts w:ascii="Times New Roman" w:hAnsi="Times New Roman" w:cs="Times New Roman"/>
                <w:noProof/>
                <w:spacing w:val="-2"/>
                <w:lang w:val="sr-Cyrl-RS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, 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и учесници немају право да захтевају другачију награду од оне која је наведена у овим правилима.</w:t>
            </w:r>
          </w:p>
          <w:p w:rsidR="00204979" w:rsidRPr="005A779E" w:rsidRDefault="00204979" w:rsidP="004845F9">
            <w:pPr>
              <w:pStyle w:val="NoSpacing"/>
              <w:spacing w:before="60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spacing w:before="60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Приређивач ће у року од 15 дана од завршетка наградне игре обавестити Пореску управу, Сектор за мењачке и девизне послове и игре на срећу, о резултатима наградне игре.</w:t>
            </w: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5A779E">
            <w:pPr>
              <w:pStyle w:val="NoSpacing"/>
              <w:spacing w:before="120"/>
              <w:jc w:val="center"/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Члан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10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</w:p>
          <w:p w:rsidR="00204979" w:rsidRPr="005A779E" w:rsidRDefault="00204979" w:rsidP="004845F9">
            <w:pPr>
              <w:pStyle w:val="NoSpacing"/>
              <w:jc w:val="center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Одговорност Приређивача</w:t>
            </w:r>
          </w:p>
          <w:p w:rsidR="00204979" w:rsidRPr="005A779E" w:rsidRDefault="00204979" w:rsidP="004845F9">
            <w:pPr>
              <w:pStyle w:val="NoSpacing"/>
              <w:jc w:val="center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До момента преузимања награде, Приређивач гарантује добитнику извршење обавеза које проистичу из ових Правила.</w:t>
            </w: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keepNext/>
              <w:jc w:val="both"/>
              <w:rPr>
                <w:rFonts w:ascii="Times New Roman" w:hAnsi="Times New Roman" w:cs="Times New Roman"/>
                <w:noProof/>
                <w:spacing w:val="-2"/>
                <w:lang w:val="sr-Cyrl-RS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6B7941" w:rsidRPr="005A779E" w:rsidRDefault="006B7941" w:rsidP="004845F9">
            <w:pPr>
              <w:pStyle w:val="NoSpacing"/>
              <w:keepNext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keepNext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Све обавезе Приређивача према добитнику награде престају у моменту преузимања награде од стране добитника награде или лица које он за то овласти.</w:t>
            </w: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5A779E">
            <w:pPr>
              <w:pStyle w:val="NoSpacing"/>
              <w:jc w:val="center"/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Члан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11.</w:t>
            </w:r>
          </w:p>
          <w:p w:rsidR="00204979" w:rsidRPr="005A779E" w:rsidRDefault="00204979" w:rsidP="004845F9">
            <w:pPr>
              <w:pStyle w:val="NoSpacing"/>
              <w:jc w:val="center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Виша сила</w:t>
            </w: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Наградна игра се може прекинути и/или отказати у случају деловања више силе, односно из разлога које не зависе од воље Приређивача.</w:t>
            </w: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У случају прекида и/или отказивања наградне игре, учесници у наградној игри немају право да траже накнаду трошкова и/или штете према Приређивачу.</w:t>
            </w: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У случају прекида, односно отказивања, наградне игре, јавност ће бити обавештена путем званичне</w:t>
            </w:r>
            <w:r w:rsidR="0063438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објав</w:t>
            </w:r>
            <w:r w:rsidR="0063438E">
              <w:rPr>
                <w:rFonts w:ascii="Times New Roman" w:hAnsi="Times New Roman" w:cs="Times New Roman"/>
                <w:noProof/>
                <w:spacing w:val="-2"/>
                <w:lang w:val="sr-Cyrl-RS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е</w:t>
            </w:r>
            <w:r w:rsidR="0063438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="0063438E">
              <w:rPr>
                <w:rFonts w:ascii="Times New Roman" w:hAnsi="Times New Roman" w:cs="Times New Roman"/>
                <w:noProof/>
                <w:spacing w:val="-2"/>
                <w:lang w:val="sr-Cyrl-RS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на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сајту Aviv Parkа Zvezdara </w:t>
            </w:r>
            <w:hyperlink r:id="rId7" w:history="1">
              <w:r w:rsidR="00810143" w:rsidRPr="000F7E3A">
                <w:rPr>
                  <w:rStyle w:val="Hyperlink"/>
                  <w:rFonts w:ascii="Times New Roman" w:hAnsi="Times New Roman" w:cs="Times New Roman"/>
                  <w:noProof/>
                  <w:spacing w:val="-2"/>
                  <w14:textOutline w14:w="0" w14:cap="rnd" w14:cmpd="thickThin" w14:algn="ctr">
                    <w14:solidFill>
                      <w14:srgbClr w14:val="000000"/>
                    </w14:solidFill>
                    <w14:prstDash w14:val="solid"/>
                    <w14:bevel/>
                  </w14:textOutline>
                </w:rPr>
                <w:t>www.avivpark.com</w:t>
              </w:r>
            </w:hyperlink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. 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cr/>
            </w: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5A779E">
            <w:pPr>
              <w:pStyle w:val="NoSpacing"/>
              <w:jc w:val="center"/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Члан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12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</w:p>
          <w:p w:rsidR="00204979" w:rsidRPr="005A779E" w:rsidRDefault="00204979" w:rsidP="004845F9">
            <w:pPr>
              <w:pStyle w:val="NoSpacing"/>
              <w:jc w:val="center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Порез на доходак грађања</w:t>
            </w: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Приређивач се обавезује да за добитника плати порез на добитке од игара на срећу, у складу са Законом о порезу на доходак грађана.</w:t>
            </w: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5A779E">
            <w:pPr>
              <w:pStyle w:val="NoSpacing"/>
              <w:jc w:val="center"/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Члан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13.</w:t>
            </w:r>
          </w:p>
          <w:p w:rsidR="00204979" w:rsidRPr="005A779E" w:rsidRDefault="00204979" w:rsidP="005A779E">
            <w:pPr>
              <w:pStyle w:val="NoSpacing"/>
              <w:jc w:val="center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Завршне одредбе</w:t>
            </w: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Након ступања на снагу Правила наградне игре ће бити објављена 15 дана пре почетка наградне игре у дневном листу </w:t>
            </w:r>
            <w:r w:rsidR="00B16914">
              <w:rPr>
                <w:rFonts w:ascii="Times New Roman" w:hAnsi="Times New Roman" w:cs="Times New Roman"/>
                <w:noProof/>
                <w:spacing w:val="-2"/>
                <w:lang w:val="sr-Cyrl-RS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Политика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, који се дистрибуира на територији целе Србије, и на интернет страници Aviv Parkа Zvezdara као и у самом центру Aviv Parkа Zvezdara.</w:t>
            </w: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У случају спора утврђује се  надлежност стварно надлежног суда у Београду.</w:t>
            </w: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Правила наградне игре ступају на снагу по добијању сагласности Министарства финансија Републике Србије.</w:t>
            </w: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У Београду, 22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.01.2016.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године</w:t>
            </w: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За</w:t>
            </w: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Aviv Arlon Titanium d.o.o.</w:t>
            </w:r>
            <w:bookmarkStart w:id="0" w:name="_GoBack"/>
            <w:bookmarkEnd w:id="0"/>
          </w:p>
          <w:p w:rsidR="00204979" w:rsidRPr="005A779E" w:rsidRDefault="00204979" w:rsidP="004845F9">
            <w:pPr>
              <w:pStyle w:val="NoSpacing"/>
              <w:jc w:val="both"/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04979" w:rsidRPr="005A779E" w:rsidRDefault="00204979" w:rsidP="004845F9">
            <w:pPr>
              <w:rPr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79E">
              <w:rPr>
                <w:rFonts w:ascii="Times New Roman" w:hAnsi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Iftach Alony, </w:t>
            </w:r>
            <w:r w:rsidRPr="005A779E">
              <w:rPr>
                <w:rFonts w:ascii="Times New Roman" w:hAnsi="Times New Roman" w:cs="Times New Roman"/>
                <w:noProof/>
                <w:spacing w:val="-2"/>
                <w14:textOutline w14:w="0" w14:cap="rnd" w14:cmpd="thickThin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директор</w:t>
            </w:r>
          </w:p>
        </w:tc>
      </w:tr>
    </w:tbl>
    <w:p w:rsidR="00AD1898" w:rsidRPr="005A779E" w:rsidRDefault="00AD1898" w:rsidP="004845F9">
      <w:pPr>
        <w:rPr>
          <w:spacing w:val="-2"/>
          <w14:textOutline w14:w="0" w14:cap="rnd" w14:cmpd="thickThin" w14:algn="ctr">
            <w14:solidFill>
              <w14:srgbClr w14:val="000000"/>
            </w14:solidFill>
            <w14:prstDash w14:val="solid"/>
            <w14:bevel/>
          </w14:textOutline>
        </w:rPr>
      </w:pPr>
    </w:p>
    <w:sectPr w:rsidR="00AD1898" w:rsidRPr="005A779E" w:rsidSect="00C20B3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F4"/>
    <w:rsid w:val="0000461A"/>
    <w:rsid w:val="00004E74"/>
    <w:rsid w:val="0003581D"/>
    <w:rsid w:val="000B4B00"/>
    <w:rsid w:val="000F340E"/>
    <w:rsid w:val="00103071"/>
    <w:rsid w:val="001D192C"/>
    <w:rsid w:val="00204979"/>
    <w:rsid w:val="00264331"/>
    <w:rsid w:val="00276690"/>
    <w:rsid w:val="002E0D6A"/>
    <w:rsid w:val="002E1F38"/>
    <w:rsid w:val="0033109C"/>
    <w:rsid w:val="00380E79"/>
    <w:rsid w:val="003940F4"/>
    <w:rsid w:val="003B432B"/>
    <w:rsid w:val="00405BDE"/>
    <w:rsid w:val="0046441B"/>
    <w:rsid w:val="004845F9"/>
    <w:rsid w:val="004B313E"/>
    <w:rsid w:val="004B43E9"/>
    <w:rsid w:val="005649FE"/>
    <w:rsid w:val="005A5DF3"/>
    <w:rsid w:val="005A779E"/>
    <w:rsid w:val="005D127B"/>
    <w:rsid w:val="005F6128"/>
    <w:rsid w:val="0063438E"/>
    <w:rsid w:val="00655EE1"/>
    <w:rsid w:val="006870C6"/>
    <w:rsid w:val="006B7941"/>
    <w:rsid w:val="006C7ECC"/>
    <w:rsid w:val="006E1CCD"/>
    <w:rsid w:val="006E1D21"/>
    <w:rsid w:val="006F033D"/>
    <w:rsid w:val="006F5CED"/>
    <w:rsid w:val="00741D2A"/>
    <w:rsid w:val="0076680F"/>
    <w:rsid w:val="00810143"/>
    <w:rsid w:val="00824339"/>
    <w:rsid w:val="0089088D"/>
    <w:rsid w:val="008D5305"/>
    <w:rsid w:val="008F6A88"/>
    <w:rsid w:val="0096192E"/>
    <w:rsid w:val="00972F0B"/>
    <w:rsid w:val="009847B9"/>
    <w:rsid w:val="009D1228"/>
    <w:rsid w:val="00A170FA"/>
    <w:rsid w:val="00A23CC4"/>
    <w:rsid w:val="00A33911"/>
    <w:rsid w:val="00AB2175"/>
    <w:rsid w:val="00AD1898"/>
    <w:rsid w:val="00B126D9"/>
    <w:rsid w:val="00B16914"/>
    <w:rsid w:val="00B37292"/>
    <w:rsid w:val="00C20B31"/>
    <w:rsid w:val="00C96BA0"/>
    <w:rsid w:val="00C97754"/>
    <w:rsid w:val="00D178AF"/>
    <w:rsid w:val="00D21E87"/>
    <w:rsid w:val="00D61CE6"/>
    <w:rsid w:val="00D732E9"/>
    <w:rsid w:val="00DD6856"/>
    <w:rsid w:val="00E8729E"/>
    <w:rsid w:val="00ED263F"/>
    <w:rsid w:val="00EF335A"/>
    <w:rsid w:val="00F77AFD"/>
    <w:rsid w:val="00F97801"/>
    <w:rsid w:val="00FE2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C63737-B175-4792-881B-3D815DEE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0F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40F4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0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0F4"/>
    <w:rPr>
      <w:sz w:val="20"/>
      <w:szCs w:val="20"/>
    </w:rPr>
  </w:style>
  <w:style w:type="paragraph" w:styleId="NoSpacing">
    <w:name w:val="No Spacing"/>
    <w:uiPriority w:val="1"/>
    <w:qFormat/>
    <w:rsid w:val="003940F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940F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80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97801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B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vivpar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AvivParkZvezdara" TargetMode="External"/><Relationship Id="rId5" Type="http://schemas.openxmlformats.org/officeDocument/2006/relationships/hyperlink" Target="http://www.avivpar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CA712-1BF4-434C-A69C-A851E137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Gladovic</dc:creator>
  <cp:lastModifiedBy>Danka Gladovic</cp:lastModifiedBy>
  <cp:revision>2</cp:revision>
  <cp:lastPrinted>2016-01-28T08:38:00Z</cp:lastPrinted>
  <dcterms:created xsi:type="dcterms:W3CDTF">2016-02-08T14:35:00Z</dcterms:created>
  <dcterms:modified xsi:type="dcterms:W3CDTF">2016-02-08T14:35:00Z</dcterms:modified>
</cp:coreProperties>
</file>